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35" w:rsidRDefault="00454B35" w:rsidP="001E5540">
      <w:pPr>
        <w:rPr>
          <w:rFonts w:cs="Calibri"/>
          <w:noProof/>
        </w:rPr>
      </w:pPr>
    </w:p>
    <w:p w:rsidR="00A15118" w:rsidRDefault="00A15118" w:rsidP="001E5540">
      <w:pPr>
        <w:rPr>
          <w:rFonts w:cs="Calibri"/>
          <w:noProof/>
        </w:rPr>
      </w:pPr>
    </w:p>
    <w:p w:rsidR="00A15118" w:rsidRDefault="00A15118" w:rsidP="001E5540">
      <w:pPr>
        <w:rPr>
          <w:rFonts w:ascii="Segoe UI" w:hAnsi="Segoe UI" w:cs="Segoe UI"/>
          <w:b/>
        </w:rPr>
      </w:pPr>
    </w:p>
    <w:p w:rsidR="00400C35" w:rsidRPr="003145DB" w:rsidRDefault="00400C35" w:rsidP="001E5540">
      <w:pPr>
        <w:rPr>
          <w:rFonts w:ascii="Segoe UI" w:hAnsi="Segoe UI" w:cs="Segoe UI"/>
          <w:b/>
          <w:sz w:val="22"/>
        </w:rPr>
      </w:pPr>
    </w:p>
    <w:p w:rsidR="003145DB" w:rsidRPr="003145DB" w:rsidRDefault="00B3238C" w:rsidP="003145DB">
      <w:pPr>
        <w:jc w:val="center"/>
        <w:rPr>
          <w:rFonts w:ascii="Segoe UI" w:hAnsi="Segoe UI" w:cs="Segoe UI"/>
          <w:sz w:val="32"/>
          <w:szCs w:val="28"/>
        </w:rPr>
      </w:pPr>
      <w:r>
        <w:rPr>
          <w:rFonts w:ascii="Segoe UI" w:hAnsi="Segoe UI" w:cs="Segoe UI"/>
          <w:sz w:val="32"/>
          <w:szCs w:val="28"/>
        </w:rPr>
        <w:t>Актуальные вопросы.</w:t>
      </w:r>
    </w:p>
    <w:p w:rsidR="003145DB" w:rsidRPr="003145DB" w:rsidRDefault="003145DB" w:rsidP="003145DB">
      <w:pPr>
        <w:jc w:val="center"/>
        <w:rPr>
          <w:rFonts w:ascii="Segoe UI" w:hAnsi="Segoe UI" w:cs="Segoe UI"/>
          <w:b/>
          <w:szCs w:val="28"/>
        </w:rPr>
      </w:pPr>
    </w:p>
    <w:p w:rsidR="003145DB" w:rsidRPr="003145DB" w:rsidRDefault="003145DB" w:rsidP="003145DB">
      <w:pPr>
        <w:ind w:firstLine="709"/>
        <w:jc w:val="both"/>
        <w:rPr>
          <w:rFonts w:ascii="Segoe UI" w:hAnsi="Segoe UI" w:cs="Segoe UI"/>
          <w:szCs w:val="28"/>
        </w:rPr>
      </w:pPr>
      <w:r w:rsidRPr="003145DB">
        <w:rPr>
          <w:rFonts w:ascii="Segoe UI" w:hAnsi="Segoe UI" w:cs="Segoe UI"/>
          <w:szCs w:val="28"/>
        </w:rPr>
        <w:t xml:space="preserve">Вопрос: </w:t>
      </w:r>
      <w:r>
        <w:rPr>
          <w:rFonts w:ascii="Segoe UI" w:hAnsi="Segoe UI" w:cs="Segoe UI"/>
          <w:szCs w:val="28"/>
        </w:rPr>
        <w:t>Н</w:t>
      </w:r>
      <w:r w:rsidRPr="003145DB">
        <w:rPr>
          <w:rFonts w:ascii="Segoe UI" w:hAnsi="Segoe UI" w:cs="Segoe UI"/>
          <w:szCs w:val="28"/>
        </w:rPr>
        <w:t>есколько человек унаследовали недвижимое имущество в долях, получили свидетельство у нотариуса. Сейчас решили определить другие доли в оформленном у нотариуса наследстве и зарегистрировать права. Какие документы нужно представить наследникам в  Росреестр для регистрации прав на новые доли?</w:t>
      </w:r>
    </w:p>
    <w:p w:rsidR="003145DB" w:rsidRPr="003145DB" w:rsidRDefault="003145DB" w:rsidP="003145DB">
      <w:pPr>
        <w:ind w:firstLine="709"/>
        <w:jc w:val="both"/>
        <w:rPr>
          <w:rFonts w:ascii="Segoe UI" w:hAnsi="Segoe UI" w:cs="Segoe UI"/>
          <w:szCs w:val="28"/>
        </w:rPr>
      </w:pPr>
      <w:r w:rsidRPr="003145DB">
        <w:rPr>
          <w:rFonts w:ascii="Segoe UI" w:hAnsi="Segoe UI" w:cs="Segoe UI"/>
          <w:szCs w:val="28"/>
        </w:rPr>
        <w:t xml:space="preserve">Ответ: </w:t>
      </w:r>
      <w:r>
        <w:rPr>
          <w:rFonts w:ascii="Segoe UI" w:hAnsi="Segoe UI" w:cs="Segoe UI"/>
          <w:szCs w:val="28"/>
        </w:rPr>
        <w:t>Н</w:t>
      </w:r>
      <w:r w:rsidRPr="003145DB">
        <w:rPr>
          <w:rFonts w:ascii="Segoe UI" w:hAnsi="Segoe UI" w:cs="Segoe UI"/>
          <w:szCs w:val="28"/>
        </w:rPr>
        <w:t>аследникам необходимо составить соглашение о разделе недвижимого имущества. Такое соглашение можно заключить как до государственной регистрации прав в Росреестре по свидетельству о праве на наследство, так и после.</w:t>
      </w:r>
    </w:p>
    <w:p w:rsidR="003145DB" w:rsidRPr="003145DB" w:rsidRDefault="003145DB" w:rsidP="003145DB">
      <w:pPr>
        <w:ind w:firstLine="709"/>
        <w:jc w:val="both"/>
        <w:rPr>
          <w:rFonts w:ascii="Segoe UI" w:hAnsi="Segoe UI" w:cs="Segoe UI"/>
          <w:szCs w:val="28"/>
        </w:rPr>
      </w:pPr>
      <w:r w:rsidRPr="003145DB">
        <w:rPr>
          <w:rFonts w:ascii="Segoe UI" w:hAnsi="Segoe UI" w:cs="Segoe UI"/>
          <w:szCs w:val="28"/>
        </w:rPr>
        <w:t>Если соглашение составлено до регистрации прав в Росреестре, то для регистрации прав наследников на недвижимое имущество необходимо представить соглашение о разделе наследства и ранее выданное нотариусом свидетельство.</w:t>
      </w:r>
    </w:p>
    <w:p w:rsidR="003145DB" w:rsidRPr="003145DB" w:rsidRDefault="003145DB" w:rsidP="003145DB">
      <w:pPr>
        <w:ind w:firstLine="709"/>
        <w:jc w:val="both"/>
        <w:rPr>
          <w:rFonts w:ascii="Segoe UI" w:hAnsi="Segoe UI" w:cs="Segoe UI"/>
          <w:szCs w:val="28"/>
        </w:rPr>
      </w:pPr>
      <w:r w:rsidRPr="003145DB">
        <w:rPr>
          <w:rFonts w:ascii="Segoe UI" w:hAnsi="Segoe UI" w:cs="Segoe UI"/>
          <w:szCs w:val="28"/>
        </w:rPr>
        <w:t>Если соглашение составлено после регистрации прав в Росреестре, то нужно представить только соглашение.</w:t>
      </w:r>
    </w:p>
    <w:p w:rsidR="003145DB" w:rsidRPr="003145DB" w:rsidRDefault="003145DB" w:rsidP="003145DB">
      <w:pPr>
        <w:ind w:firstLine="709"/>
        <w:jc w:val="both"/>
        <w:rPr>
          <w:rFonts w:ascii="Segoe UI" w:hAnsi="Segoe UI" w:cs="Segoe UI"/>
          <w:szCs w:val="28"/>
        </w:rPr>
      </w:pPr>
      <w:r w:rsidRPr="003145DB">
        <w:rPr>
          <w:rFonts w:ascii="Segoe UI" w:hAnsi="Segoe UI" w:cs="Segoe UI"/>
          <w:szCs w:val="28"/>
        </w:rPr>
        <w:t>В обоих случаях соглашение о разделе наследства может быть составлено как в простой письменной форме, так и в нотариальной.</w:t>
      </w:r>
    </w:p>
    <w:p w:rsidR="003145DB" w:rsidRPr="003145DB" w:rsidRDefault="003145DB" w:rsidP="003145DB">
      <w:pPr>
        <w:ind w:firstLine="709"/>
        <w:jc w:val="both"/>
        <w:rPr>
          <w:rFonts w:ascii="Segoe UI" w:hAnsi="Segoe UI" w:cs="Segoe UI"/>
          <w:szCs w:val="28"/>
        </w:rPr>
      </w:pPr>
      <w:r w:rsidRPr="003145DB">
        <w:rPr>
          <w:rFonts w:ascii="Segoe UI" w:hAnsi="Segoe UI" w:cs="Segoe UI"/>
          <w:szCs w:val="28"/>
        </w:rPr>
        <w:t>Нотариальная форма соглашения требуется только в двух случаях:</w:t>
      </w:r>
    </w:p>
    <w:p w:rsidR="003145DB" w:rsidRPr="003145DB" w:rsidRDefault="003145DB" w:rsidP="003145DB">
      <w:pPr>
        <w:ind w:firstLine="709"/>
        <w:jc w:val="both"/>
        <w:rPr>
          <w:rFonts w:ascii="Segoe UI" w:hAnsi="Segoe UI" w:cs="Segoe UI"/>
          <w:szCs w:val="28"/>
        </w:rPr>
      </w:pPr>
      <w:r w:rsidRPr="003145DB">
        <w:rPr>
          <w:rFonts w:ascii="Segoe UI" w:hAnsi="Segoe UI" w:cs="Segoe UI"/>
          <w:szCs w:val="28"/>
        </w:rPr>
        <w:t>- если по соглашению один из наследников передает всю свою долю другому наследнику, который становится единственным правообладателем объекта недвижимости;</w:t>
      </w:r>
    </w:p>
    <w:p w:rsidR="003145DB" w:rsidRPr="003145DB" w:rsidRDefault="003145DB" w:rsidP="003145DB">
      <w:pPr>
        <w:ind w:firstLine="709"/>
        <w:jc w:val="both"/>
        <w:rPr>
          <w:rFonts w:ascii="Segoe UI" w:hAnsi="Segoe UI" w:cs="Segoe UI"/>
          <w:szCs w:val="28"/>
        </w:rPr>
      </w:pPr>
      <w:r w:rsidRPr="003145DB">
        <w:rPr>
          <w:rFonts w:ascii="Segoe UI" w:hAnsi="Segoe UI" w:cs="Segoe UI"/>
          <w:szCs w:val="28"/>
        </w:rPr>
        <w:t>- если по соглашению наследники «меняются» долями в разных объектах недвижимости. Например, два лица унаследовали две квартиры в равных долях, а соглашением определили передать друг другу доли так, что каждый из наследников становится единственным правообладателем одной из этих квартир.</w:t>
      </w:r>
    </w:p>
    <w:p w:rsidR="00111808" w:rsidRDefault="00111808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7D6326" w:rsidRDefault="007D6326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B3238C" w:rsidRPr="00AB386F" w:rsidRDefault="00B3238C" w:rsidP="00B3238C">
      <w:pPr>
        <w:pStyle w:val="ConsPlusNormal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B386F">
        <w:rPr>
          <w:rFonts w:ascii="Times New Roman" w:hAnsi="Times New Roman" w:cs="Times New Roman"/>
          <w:i/>
          <w:sz w:val="26"/>
          <w:szCs w:val="26"/>
        </w:rPr>
        <w:t xml:space="preserve">Межмуниципальный Куйбышевский отдел </w:t>
      </w:r>
    </w:p>
    <w:p w:rsidR="00B3238C" w:rsidRDefault="00B3238C" w:rsidP="00B3238C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AB386F">
        <w:rPr>
          <w:rFonts w:ascii="Times New Roman" w:hAnsi="Times New Roman" w:cs="Times New Roman"/>
          <w:i/>
          <w:sz w:val="26"/>
          <w:szCs w:val="26"/>
        </w:rPr>
        <w:t>Управления Росреестра по Новосибирской области</w:t>
      </w:r>
    </w:p>
    <w:p w:rsidR="00111808" w:rsidRDefault="00111808" w:rsidP="00111808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sectPr w:rsidR="00111808" w:rsidSect="0050355F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1F8" w:rsidRDefault="005A11F8">
      <w:r>
        <w:separator/>
      </w:r>
    </w:p>
  </w:endnote>
  <w:endnote w:type="continuationSeparator" w:id="0">
    <w:p w:rsidR="005A11F8" w:rsidRDefault="005A1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1F8" w:rsidRDefault="005A11F8">
      <w:r>
        <w:separator/>
      </w:r>
    </w:p>
  </w:footnote>
  <w:footnote w:type="continuationSeparator" w:id="0">
    <w:p w:rsidR="005A11F8" w:rsidRDefault="005A1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53F" w:rsidRDefault="0039553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F" w:rsidRDefault="0039553F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3238C">
      <w:rPr>
        <w:rStyle w:val="a8"/>
        <w:noProof/>
      </w:rPr>
      <w:t>2</w:t>
    </w:r>
    <w:r>
      <w:rPr>
        <w:rStyle w:val="a8"/>
      </w:rPr>
      <w:fldChar w:fldCharType="end"/>
    </w:r>
  </w:p>
  <w:p w:rsidR="0039553F" w:rsidRDefault="0039553F">
    <w:pPr>
      <w:pStyle w:val="a7"/>
    </w:pPr>
  </w:p>
  <w:p w:rsidR="001A65F3" w:rsidRDefault="001A65F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0063A"/>
    <w:rsid w:val="0001042E"/>
    <w:rsid w:val="00013A75"/>
    <w:rsid w:val="000426C8"/>
    <w:rsid w:val="00046024"/>
    <w:rsid w:val="000525FE"/>
    <w:rsid w:val="00053153"/>
    <w:rsid w:val="00064266"/>
    <w:rsid w:val="00073CAE"/>
    <w:rsid w:val="00087D1C"/>
    <w:rsid w:val="000A2A7D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1B11"/>
    <w:rsid w:val="0015648C"/>
    <w:rsid w:val="00164A96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C5A80"/>
    <w:rsid w:val="001D31DD"/>
    <w:rsid w:val="001D78B2"/>
    <w:rsid w:val="001E5540"/>
    <w:rsid w:val="001F2191"/>
    <w:rsid w:val="002015CE"/>
    <w:rsid w:val="00201EA2"/>
    <w:rsid w:val="0020556C"/>
    <w:rsid w:val="00207E78"/>
    <w:rsid w:val="00213606"/>
    <w:rsid w:val="00217F2E"/>
    <w:rsid w:val="00221064"/>
    <w:rsid w:val="0024334A"/>
    <w:rsid w:val="00266BA7"/>
    <w:rsid w:val="00293A45"/>
    <w:rsid w:val="002D505D"/>
    <w:rsid w:val="002D6A33"/>
    <w:rsid w:val="002F07BA"/>
    <w:rsid w:val="002F1E68"/>
    <w:rsid w:val="002F2999"/>
    <w:rsid w:val="00311A06"/>
    <w:rsid w:val="003145DB"/>
    <w:rsid w:val="0031507E"/>
    <w:rsid w:val="00320E0D"/>
    <w:rsid w:val="00326B20"/>
    <w:rsid w:val="00327D14"/>
    <w:rsid w:val="00327E61"/>
    <w:rsid w:val="00330B52"/>
    <w:rsid w:val="003464F1"/>
    <w:rsid w:val="0034772D"/>
    <w:rsid w:val="003572B8"/>
    <w:rsid w:val="00362B5A"/>
    <w:rsid w:val="003702CC"/>
    <w:rsid w:val="00371ADA"/>
    <w:rsid w:val="003725F6"/>
    <w:rsid w:val="0039238D"/>
    <w:rsid w:val="0039480A"/>
    <w:rsid w:val="0039553F"/>
    <w:rsid w:val="003A0D90"/>
    <w:rsid w:val="003A287D"/>
    <w:rsid w:val="003A48F5"/>
    <w:rsid w:val="003B235A"/>
    <w:rsid w:val="003C1813"/>
    <w:rsid w:val="003D62DF"/>
    <w:rsid w:val="003D7F14"/>
    <w:rsid w:val="00400C35"/>
    <w:rsid w:val="00441B38"/>
    <w:rsid w:val="00454B35"/>
    <w:rsid w:val="00460E6D"/>
    <w:rsid w:val="00472C15"/>
    <w:rsid w:val="004A551F"/>
    <w:rsid w:val="004B34EB"/>
    <w:rsid w:val="004C7131"/>
    <w:rsid w:val="004E42A0"/>
    <w:rsid w:val="004E7AF6"/>
    <w:rsid w:val="004F0710"/>
    <w:rsid w:val="004F50F4"/>
    <w:rsid w:val="0050355F"/>
    <w:rsid w:val="00506044"/>
    <w:rsid w:val="0053131D"/>
    <w:rsid w:val="00551401"/>
    <w:rsid w:val="005544EE"/>
    <w:rsid w:val="0055667C"/>
    <w:rsid w:val="005744EF"/>
    <w:rsid w:val="005A11F8"/>
    <w:rsid w:val="005A45D7"/>
    <w:rsid w:val="005A5E4E"/>
    <w:rsid w:val="005B11C3"/>
    <w:rsid w:val="005C167E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7F7E"/>
    <w:rsid w:val="0069013B"/>
    <w:rsid w:val="006979B2"/>
    <w:rsid w:val="006A0BE4"/>
    <w:rsid w:val="006A3882"/>
    <w:rsid w:val="006B2F01"/>
    <w:rsid w:val="006C060E"/>
    <w:rsid w:val="006D1350"/>
    <w:rsid w:val="006D2B97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3F5E"/>
    <w:rsid w:val="007A200A"/>
    <w:rsid w:val="007A7EFE"/>
    <w:rsid w:val="007C10D6"/>
    <w:rsid w:val="007D57EE"/>
    <w:rsid w:val="007D6326"/>
    <w:rsid w:val="007D6FE4"/>
    <w:rsid w:val="007F151D"/>
    <w:rsid w:val="008009C8"/>
    <w:rsid w:val="00811470"/>
    <w:rsid w:val="00813E6F"/>
    <w:rsid w:val="00815B0C"/>
    <w:rsid w:val="0082180A"/>
    <w:rsid w:val="00831E17"/>
    <w:rsid w:val="00855CF1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63E6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82E1D"/>
    <w:rsid w:val="00A962A0"/>
    <w:rsid w:val="00AB60DD"/>
    <w:rsid w:val="00AC141B"/>
    <w:rsid w:val="00AF602F"/>
    <w:rsid w:val="00B3238C"/>
    <w:rsid w:val="00B35206"/>
    <w:rsid w:val="00B42159"/>
    <w:rsid w:val="00B5068A"/>
    <w:rsid w:val="00B56416"/>
    <w:rsid w:val="00B64340"/>
    <w:rsid w:val="00B65FC5"/>
    <w:rsid w:val="00B665B4"/>
    <w:rsid w:val="00B750FB"/>
    <w:rsid w:val="00B752EB"/>
    <w:rsid w:val="00B75B12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466DB"/>
    <w:rsid w:val="00C50AF9"/>
    <w:rsid w:val="00C540DD"/>
    <w:rsid w:val="00C70F8D"/>
    <w:rsid w:val="00C80062"/>
    <w:rsid w:val="00C9544C"/>
    <w:rsid w:val="00C97311"/>
    <w:rsid w:val="00CA1435"/>
    <w:rsid w:val="00CA387F"/>
    <w:rsid w:val="00CC41F5"/>
    <w:rsid w:val="00CE0CBD"/>
    <w:rsid w:val="00CE5E77"/>
    <w:rsid w:val="00CE68CC"/>
    <w:rsid w:val="00CF5448"/>
    <w:rsid w:val="00CF616D"/>
    <w:rsid w:val="00D03F53"/>
    <w:rsid w:val="00D24277"/>
    <w:rsid w:val="00D41A97"/>
    <w:rsid w:val="00D651B8"/>
    <w:rsid w:val="00D81C7B"/>
    <w:rsid w:val="00D93D2D"/>
    <w:rsid w:val="00D94394"/>
    <w:rsid w:val="00DA5BA7"/>
    <w:rsid w:val="00DA6F7C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62755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629F"/>
    <w:rsid w:val="00EF0440"/>
    <w:rsid w:val="00F10A72"/>
    <w:rsid w:val="00F11822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 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 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1585</CharactersWithSpaces>
  <SharedDoc>false</SharedDoc>
  <HLinks>
    <vt:vector size="30" baseType="variant">
      <vt:variant>
        <vt:i4>1376363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https://www.instagram.com/rosreestr_nsk/?hl=ru</vt:lpwstr>
      </vt:variant>
      <vt:variant>
        <vt:lpwstr/>
      </vt:variant>
      <vt:variant>
        <vt:i4>1310840</vt:i4>
      </vt:variant>
      <vt:variant>
        <vt:i4>9</vt:i4>
      </vt:variant>
      <vt:variant>
        <vt:i4>0</vt:i4>
      </vt:variant>
      <vt:variant>
        <vt:i4>5</vt:i4>
      </vt:variant>
      <vt:variant>
        <vt:lpwstr>https://vk.com/rosreestr_nsk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https://rosreestr.ru/site/</vt:lpwstr>
      </vt:variant>
      <vt:variant>
        <vt:lpwstr/>
      </vt:variant>
      <vt:variant>
        <vt:i4>4653097</vt:i4>
      </vt:variant>
      <vt:variant>
        <vt:i4>3</vt:i4>
      </vt:variant>
      <vt:variant>
        <vt:i4>0</vt:i4>
      </vt:variant>
      <vt:variant>
        <vt:i4>5</vt:i4>
      </vt:variant>
      <vt:variant>
        <vt:lpwstr>mailto:oko@54upr.rosreestr.ru</vt:lpwstr>
      </vt:variant>
      <vt:variant>
        <vt:lpwstr/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mailto:54_upr@rosreestr.ru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2</cp:revision>
  <cp:lastPrinted>2016-03-28T07:14:00Z</cp:lastPrinted>
  <dcterms:created xsi:type="dcterms:W3CDTF">2020-10-08T07:57:00Z</dcterms:created>
  <dcterms:modified xsi:type="dcterms:W3CDTF">2020-10-08T07:57:00Z</dcterms:modified>
</cp:coreProperties>
</file>