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ascii="Segoe UI" w:hAnsi="Segoe UI" w:cs="Segoe UI"/>
          <w:b/>
        </w:rPr>
      </w:pPr>
    </w:p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03623A" w:rsidRPr="00F200A9" w:rsidRDefault="00570B97" w:rsidP="0003623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200A9">
        <w:rPr>
          <w:sz w:val="26"/>
          <w:szCs w:val="26"/>
        </w:rPr>
        <w:t>Новые банковские реквизиты</w:t>
      </w:r>
      <w:r w:rsidR="0003623A" w:rsidRPr="00F200A9">
        <w:rPr>
          <w:sz w:val="26"/>
          <w:szCs w:val="26"/>
        </w:rPr>
        <w:t xml:space="preserve"> </w:t>
      </w:r>
    </w:p>
    <w:p w:rsidR="0003623A" w:rsidRPr="00F200A9" w:rsidRDefault="0003623A" w:rsidP="0003623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200A9">
        <w:rPr>
          <w:sz w:val="26"/>
          <w:szCs w:val="26"/>
        </w:rPr>
        <w:t>для получения государственных услуг Росреестра</w:t>
      </w:r>
    </w:p>
    <w:p w:rsidR="0003623A" w:rsidRPr="00F200A9" w:rsidRDefault="0003623A" w:rsidP="0003623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3623A" w:rsidRPr="00F200A9" w:rsidRDefault="0003623A" w:rsidP="0003623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00A9">
        <w:rPr>
          <w:sz w:val="26"/>
          <w:szCs w:val="26"/>
        </w:rPr>
        <w:t>Управление Росреестра по Новосибирской области информирует об изменении с 01.01.2021 банковских реквизитов для оплаты государственной пошлины за осуществление государственной регистрации прав на недвижимость, внесения платы за предоставление сведений из Единого государственного реестра недвижимости.</w:t>
      </w:r>
    </w:p>
    <w:p w:rsidR="0003623A" w:rsidRPr="00F200A9" w:rsidRDefault="0003623A" w:rsidP="0003623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00A9">
        <w:rPr>
          <w:sz w:val="26"/>
          <w:szCs w:val="26"/>
        </w:rPr>
        <w:t>С 01.01.2021 денежные средства необходимо перечислять по следующим реквизитам:</w:t>
      </w:r>
    </w:p>
    <w:p w:rsidR="0003623A" w:rsidRPr="00F200A9" w:rsidRDefault="0003623A" w:rsidP="0003623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00A9">
        <w:rPr>
          <w:sz w:val="26"/>
          <w:szCs w:val="26"/>
        </w:rPr>
        <w:t>УФК по Новосибирской области (Управление Росреестра по Новосибирской области)</w:t>
      </w:r>
    </w:p>
    <w:p w:rsidR="0003623A" w:rsidRPr="00F200A9" w:rsidRDefault="0003623A" w:rsidP="0003623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00A9">
        <w:rPr>
          <w:sz w:val="26"/>
          <w:szCs w:val="26"/>
        </w:rPr>
        <w:t>ИНН 5406299278</w:t>
      </w:r>
    </w:p>
    <w:p w:rsidR="0003623A" w:rsidRPr="00F200A9" w:rsidRDefault="0003623A" w:rsidP="0003623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00A9">
        <w:rPr>
          <w:sz w:val="26"/>
          <w:szCs w:val="26"/>
        </w:rPr>
        <w:t>КПП 540601001</w:t>
      </w:r>
    </w:p>
    <w:p w:rsidR="0003623A" w:rsidRPr="00F200A9" w:rsidRDefault="0003623A" w:rsidP="0003623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00A9">
        <w:rPr>
          <w:sz w:val="26"/>
          <w:szCs w:val="26"/>
        </w:rPr>
        <w:t>Номер счета получателя: 03100643000000015100</w:t>
      </w:r>
    </w:p>
    <w:p w:rsidR="0003623A" w:rsidRPr="00F200A9" w:rsidRDefault="0003623A" w:rsidP="0003623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00A9">
        <w:rPr>
          <w:sz w:val="26"/>
          <w:szCs w:val="26"/>
        </w:rPr>
        <w:t>Банк получателя: СИБИРСКОЕ ГУ БАНКА РОССИИ//УФК по Новосибирской области г. Новосибирск</w:t>
      </w:r>
    </w:p>
    <w:p w:rsidR="0003623A" w:rsidRPr="00F200A9" w:rsidRDefault="0003623A" w:rsidP="0003623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00A9">
        <w:rPr>
          <w:sz w:val="26"/>
          <w:szCs w:val="26"/>
        </w:rPr>
        <w:t>БИК 015004950</w:t>
      </w:r>
    </w:p>
    <w:p w:rsidR="0003623A" w:rsidRPr="00F200A9" w:rsidRDefault="0003623A" w:rsidP="0003623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00A9">
        <w:rPr>
          <w:sz w:val="26"/>
          <w:szCs w:val="26"/>
        </w:rPr>
        <w:t>Номер счета банка получателя: 40102810445370000043.</w:t>
      </w:r>
    </w:p>
    <w:p w:rsidR="0003623A" w:rsidRPr="00F200A9" w:rsidRDefault="0003623A" w:rsidP="0003623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00A9">
        <w:rPr>
          <w:sz w:val="26"/>
          <w:szCs w:val="26"/>
        </w:rPr>
        <w:t>ОКТМО (указывается по месту совершения юридически значимого действия).</w:t>
      </w:r>
    </w:p>
    <w:p w:rsidR="0003623A" w:rsidRPr="00F200A9" w:rsidRDefault="0003623A" w:rsidP="0003623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00A9">
        <w:rPr>
          <w:sz w:val="26"/>
          <w:szCs w:val="26"/>
        </w:rPr>
        <w:t>Коды бюджетной классификации изменениям не подлежат.</w:t>
      </w:r>
    </w:p>
    <w:p w:rsidR="0003623A" w:rsidRPr="00F200A9" w:rsidRDefault="0003623A" w:rsidP="0003623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3623A" w:rsidRPr="00F200A9" w:rsidRDefault="0003623A" w:rsidP="0003623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00A9">
        <w:rPr>
          <w:sz w:val="26"/>
          <w:szCs w:val="26"/>
        </w:rPr>
        <w:t xml:space="preserve">Информация и обновленные бланки платежных документов для оплаты государственной пошлины за государственную регистрацию прав на недвижимость, внесения платы за предоставление сведений из Единого государственного реестра недвижимости размещены на сайте Росреестра </w:t>
      </w:r>
      <w:hyperlink r:id="rId7" w:history="1">
        <w:r w:rsidRPr="00F200A9">
          <w:rPr>
            <w:rStyle w:val="a5"/>
            <w:sz w:val="26"/>
            <w:szCs w:val="26"/>
            <w:lang w:val="en-US"/>
          </w:rPr>
          <w:t>www</w:t>
        </w:r>
        <w:r w:rsidRPr="00F200A9">
          <w:rPr>
            <w:rStyle w:val="a5"/>
            <w:sz w:val="26"/>
            <w:szCs w:val="26"/>
          </w:rPr>
          <w:t>.</w:t>
        </w:r>
        <w:r w:rsidRPr="00F200A9">
          <w:rPr>
            <w:rStyle w:val="a5"/>
            <w:sz w:val="26"/>
            <w:szCs w:val="26"/>
            <w:lang w:val="en-US"/>
          </w:rPr>
          <w:t>rosreestr</w:t>
        </w:r>
        <w:r w:rsidRPr="00F200A9">
          <w:rPr>
            <w:rStyle w:val="a5"/>
            <w:sz w:val="26"/>
            <w:szCs w:val="26"/>
          </w:rPr>
          <w:t>.</w:t>
        </w:r>
        <w:r w:rsidRPr="00F200A9">
          <w:rPr>
            <w:rStyle w:val="a5"/>
            <w:sz w:val="26"/>
            <w:szCs w:val="26"/>
            <w:lang w:val="en-US"/>
          </w:rPr>
          <w:t>gov</w:t>
        </w:r>
        <w:r w:rsidRPr="00F200A9">
          <w:rPr>
            <w:rStyle w:val="a5"/>
            <w:sz w:val="26"/>
            <w:szCs w:val="26"/>
          </w:rPr>
          <w:t>.</w:t>
        </w:r>
        <w:r w:rsidRPr="00F200A9">
          <w:rPr>
            <w:rStyle w:val="a5"/>
            <w:sz w:val="26"/>
            <w:szCs w:val="26"/>
            <w:lang w:val="en-US"/>
          </w:rPr>
          <w:t>ru</w:t>
        </w:r>
      </w:hyperlink>
      <w:r w:rsidRPr="00F200A9">
        <w:rPr>
          <w:sz w:val="26"/>
          <w:szCs w:val="26"/>
        </w:rPr>
        <w:t xml:space="preserve"> в разделе: Физическим лицам (Юридическим лицам) – Зарегистрировать недвижимость (Получить сведения из ЕГРН) – </w:t>
      </w:r>
      <w:hyperlink r:id="rId8" w:history="1">
        <w:r w:rsidRPr="00F200A9">
          <w:rPr>
            <w:rStyle w:val="a5"/>
            <w:color w:val="auto"/>
            <w:sz w:val="26"/>
            <w:szCs w:val="26"/>
            <w:u w:val="none"/>
          </w:rPr>
          <w:t>Стоимость, реквизиты и образцы платежных документов</w:t>
        </w:r>
      </w:hyperlink>
      <w:r w:rsidRPr="00F200A9">
        <w:rPr>
          <w:sz w:val="26"/>
          <w:szCs w:val="26"/>
        </w:rPr>
        <w:t xml:space="preserve"> (</w:t>
      </w:r>
      <w:hyperlink r:id="rId9" w:history="1">
        <w:r w:rsidRPr="00F200A9">
          <w:rPr>
            <w:rStyle w:val="a5"/>
            <w:color w:val="auto"/>
            <w:sz w:val="26"/>
            <w:szCs w:val="26"/>
            <w:u w:val="none"/>
          </w:rPr>
          <w:t>Реквизиты и образцы платежных документов</w:t>
        </w:r>
      </w:hyperlink>
      <w:r w:rsidRPr="00F200A9">
        <w:rPr>
          <w:sz w:val="26"/>
          <w:szCs w:val="26"/>
        </w:rPr>
        <w:t>).</w:t>
      </w:r>
    </w:p>
    <w:p w:rsidR="00111808" w:rsidRPr="00F200A9" w:rsidRDefault="00111808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7D6326" w:rsidRPr="00F200A9" w:rsidRDefault="007D6326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4A0A78" w:rsidRPr="00F200A9" w:rsidRDefault="004A0A78" w:rsidP="004A0A78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200A9">
        <w:rPr>
          <w:rFonts w:ascii="Times New Roman" w:hAnsi="Times New Roman" w:cs="Times New Roman"/>
          <w:i/>
          <w:sz w:val="26"/>
          <w:szCs w:val="26"/>
        </w:rPr>
        <w:t xml:space="preserve">Межмуниципальный Куйбышевский отдел </w:t>
      </w:r>
    </w:p>
    <w:p w:rsidR="004A0A78" w:rsidRPr="00F200A9" w:rsidRDefault="004A0A78" w:rsidP="004A0A78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F200A9">
        <w:rPr>
          <w:rFonts w:ascii="Times New Roman" w:hAnsi="Times New Roman" w:cs="Times New Roman"/>
          <w:i/>
          <w:sz w:val="26"/>
          <w:szCs w:val="26"/>
        </w:rPr>
        <w:t>Управления Росреестра по Новосибирской области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111808" w:rsidSect="0050355F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737" w:rsidRDefault="00332737">
      <w:r>
        <w:separator/>
      </w:r>
    </w:p>
  </w:endnote>
  <w:endnote w:type="continuationSeparator" w:id="0">
    <w:p w:rsidR="00332737" w:rsidRDefault="00332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737" w:rsidRDefault="00332737">
      <w:r>
        <w:separator/>
      </w:r>
    </w:p>
  </w:footnote>
  <w:footnote w:type="continuationSeparator" w:id="0">
    <w:p w:rsidR="00332737" w:rsidRDefault="00332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CE0574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CE0574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A0A78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3623A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153E7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32737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144B"/>
    <w:rsid w:val="00472C15"/>
    <w:rsid w:val="004A0A78"/>
    <w:rsid w:val="004A551F"/>
    <w:rsid w:val="004B34EB"/>
    <w:rsid w:val="004B7E4E"/>
    <w:rsid w:val="004C7131"/>
    <w:rsid w:val="004E42A0"/>
    <w:rsid w:val="004E7AF6"/>
    <w:rsid w:val="004F0710"/>
    <w:rsid w:val="004F50F4"/>
    <w:rsid w:val="0050355F"/>
    <w:rsid w:val="00506044"/>
    <w:rsid w:val="0053131D"/>
    <w:rsid w:val="00551401"/>
    <w:rsid w:val="005544EE"/>
    <w:rsid w:val="0055667C"/>
    <w:rsid w:val="00570B97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82E1D"/>
    <w:rsid w:val="00A962A0"/>
    <w:rsid w:val="00AB60DD"/>
    <w:rsid w:val="00AC141B"/>
    <w:rsid w:val="00AF602F"/>
    <w:rsid w:val="00B35206"/>
    <w:rsid w:val="00B42159"/>
    <w:rsid w:val="00B5068A"/>
    <w:rsid w:val="00B5200F"/>
    <w:rsid w:val="00B56416"/>
    <w:rsid w:val="00B64340"/>
    <w:rsid w:val="00B65FC5"/>
    <w:rsid w:val="00B665B4"/>
    <w:rsid w:val="00B703D6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97311"/>
    <w:rsid w:val="00CA1435"/>
    <w:rsid w:val="00CA387F"/>
    <w:rsid w:val="00CC41F5"/>
    <w:rsid w:val="00CE0574"/>
    <w:rsid w:val="00CE0CBD"/>
    <w:rsid w:val="00CE5E77"/>
    <w:rsid w:val="00CE68CC"/>
    <w:rsid w:val="00CF5448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66199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00A9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5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site/fiz/zaregistrirovat-nedvizhimoe-imushchestvo-/stoimost-uslug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sreestr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site/fiz/poluchit-svedeniya-iz-egrn/poryadok-vozvrata-izlishne-uplachennoy-pla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1734</CharactersWithSpaces>
  <SharedDoc>false</SharedDoc>
  <HLinks>
    <vt:vector size="48" baseType="variant">
      <vt:variant>
        <vt:i4>1376363</vt:i4>
      </vt:variant>
      <vt:variant>
        <vt:i4>21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18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15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12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9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  <vt:variant>
        <vt:i4>3539048</vt:i4>
      </vt:variant>
      <vt:variant>
        <vt:i4>6</vt:i4>
      </vt:variant>
      <vt:variant>
        <vt:i4>0</vt:i4>
      </vt:variant>
      <vt:variant>
        <vt:i4>5</vt:i4>
      </vt:variant>
      <vt:variant>
        <vt:lpwstr>https://rosreestr.gov.ru/site/fiz/poluchit-svedeniya-iz-egrn/poryadok-vozvrata-izlishne-uplachennoy-platy/</vt:lpwstr>
      </vt:variant>
      <vt:variant>
        <vt:lpwstr/>
      </vt:variant>
      <vt:variant>
        <vt:i4>196624</vt:i4>
      </vt:variant>
      <vt:variant>
        <vt:i4>3</vt:i4>
      </vt:variant>
      <vt:variant>
        <vt:i4>0</vt:i4>
      </vt:variant>
      <vt:variant>
        <vt:i4>5</vt:i4>
      </vt:variant>
      <vt:variant>
        <vt:lpwstr>https://rosreestr.gov.ru/site/fiz/zaregistrirovat-nedvizhimoe-imushchestvo-/stoimost-uslugi/</vt:lpwstr>
      </vt:variant>
      <vt:variant>
        <vt:lpwstr/>
      </vt:variant>
      <vt:variant>
        <vt:i4>131142</vt:i4>
      </vt:variant>
      <vt:variant>
        <vt:i4>0</vt:i4>
      </vt:variant>
      <vt:variant>
        <vt:i4>0</vt:i4>
      </vt:variant>
      <vt:variant>
        <vt:i4>5</vt:i4>
      </vt:variant>
      <vt:variant>
        <vt:lpwstr>http://www.rosreestr.gov.ru/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4</cp:revision>
  <cp:lastPrinted>2016-03-28T07:14:00Z</cp:lastPrinted>
  <dcterms:created xsi:type="dcterms:W3CDTF">2021-01-18T05:11:00Z</dcterms:created>
  <dcterms:modified xsi:type="dcterms:W3CDTF">2021-01-18T05:35:00Z</dcterms:modified>
</cp:coreProperties>
</file>