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F50" w:rsidRPr="00443928" w:rsidRDefault="00C60F50" w:rsidP="00C60F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928">
        <w:rPr>
          <w:rFonts w:ascii="Times New Roman" w:hAnsi="Times New Roman" w:cs="Times New Roman"/>
          <w:b/>
          <w:sz w:val="28"/>
          <w:szCs w:val="28"/>
        </w:rPr>
        <w:t>Об освобождении от уплаты госпошлины</w:t>
      </w:r>
    </w:p>
    <w:p w:rsidR="00C60F50" w:rsidRPr="00443928" w:rsidRDefault="00C60F50" w:rsidP="00443928">
      <w:pPr>
        <w:widowControl w:val="0"/>
        <w:tabs>
          <w:tab w:val="left" w:pos="540"/>
          <w:tab w:val="left" w:pos="90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928">
        <w:rPr>
          <w:rFonts w:ascii="Times New Roman" w:hAnsi="Times New Roman" w:cs="Times New Roman"/>
          <w:sz w:val="28"/>
          <w:szCs w:val="28"/>
        </w:rPr>
        <w:t xml:space="preserve">В соответствии пп.12 п.1 статьи 333.35 Налогового кодекса РФ предусмотрена льгота для определенной категории граждан. А именно, от уплаты государственной пошлины при обращении за государственным кадастровым учетом и государственной регистрацией прав освобождаются физические лица-ветераны Великой Отечественной войны, инвалиды Великой Отечественной войны, бывшие узники фашистских концлагерей, </w:t>
      </w:r>
      <w:r w:rsidRPr="00443928">
        <w:rPr>
          <w:rFonts w:ascii="Times New Roman" w:hAnsi="Times New Roman" w:cs="Times New Roman"/>
          <w:color w:val="000000"/>
          <w:sz w:val="28"/>
          <w:szCs w:val="28"/>
        </w:rPr>
        <w:t>гетто и других мест принудительного содержания, созданных немецкими фашистами и их союзниками в период</w:t>
      </w:r>
      <w:proofErr w:type="gramStart"/>
      <w:r w:rsidRPr="00443928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 w:rsidRPr="00443928">
        <w:rPr>
          <w:rFonts w:ascii="Times New Roman" w:hAnsi="Times New Roman" w:cs="Times New Roman"/>
          <w:color w:val="000000"/>
          <w:sz w:val="28"/>
          <w:szCs w:val="28"/>
        </w:rPr>
        <w:t>торой мировой войны, бывшие военнопленные во время Великой Отечественной войны.</w:t>
      </w:r>
    </w:p>
    <w:p w:rsidR="00443928" w:rsidRPr="00443928" w:rsidRDefault="00562AC3" w:rsidP="00443928">
      <w:pPr>
        <w:widowControl w:val="0"/>
        <w:tabs>
          <w:tab w:val="left" w:pos="540"/>
          <w:tab w:val="left" w:pos="90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Указанные</w:t>
      </w:r>
      <w:r w:rsidR="00443928" w:rsidRPr="00443928">
        <w:rPr>
          <w:rFonts w:ascii="Times New Roman" w:hAnsi="Times New Roman" w:cs="Times New Roman"/>
          <w:color w:val="000000"/>
          <w:sz w:val="28"/>
          <w:szCs w:val="28"/>
        </w:rPr>
        <w:t xml:space="preserve"> льготы предоставляется при наличии документа, подтверждающего отнесение гражданина к соответствующей категории лиц. Копия данного документа приобщается к представленным на государственную регистрацию прав документам. </w:t>
      </w:r>
    </w:p>
    <w:p w:rsidR="00C60F50" w:rsidRPr="00443928" w:rsidRDefault="00C60F50" w:rsidP="00C60F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0F50" w:rsidRPr="00443928" w:rsidRDefault="00443928" w:rsidP="00C60F50">
      <w:pPr>
        <w:widowControl w:val="0"/>
        <w:tabs>
          <w:tab w:val="left" w:pos="540"/>
          <w:tab w:val="left" w:pos="90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43928">
        <w:rPr>
          <w:rFonts w:ascii="Times New Roman" w:hAnsi="Times New Roman" w:cs="Times New Roman"/>
          <w:color w:val="000000"/>
          <w:sz w:val="28"/>
          <w:szCs w:val="28"/>
        </w:rPr>
        <w:t xml:space="preserve">Также от </w:t>
      </w:r>
      <w:r w:rsidR="00C60F50" w:rsidRPr="00443928">
        <w:rPr>
          <w:rFonts w:ascii="Times New Roman" w:hAnsi="Times New Roman" w:cs="Times New Roman"/>
          <w:color w:val="000000"/>
          <w:sz w:val="28"/>
          <w:szCs w:val="28"/>
        </w:rPr>
        <w:t xml:space="preserve"> уплаты государственной пошлины освобождаются:</w:t>
      </w:r>
    </w:p>
    <w:p w:rsidR="00C60F50" w:rsidRPr="00443928" w:rsidRDefault="00C60F50" w:rsidP="00443928">
      <w:pPr>
        <w:widowControl w:val="0"/>
        <w:tabs>
          <w:tab w:val="left" w:pos="540"/>
          <w:tab w:val="left" w:pos="90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928">
        <w:rPr>
          <w:rFonts w:ascii="Times New Roman" w:hAnsi="Times New Roman" w:cs="Times New Roman"/>
          <w:color w:val="000000"/>
          <w:sz w:val="28"/>
          <w:szCs w:val="28"/>
        </w:rPr>
        <w:t>1. Федеральные органы государственной власти, органы государственной власти субъектов Российской Федерации и органы местного самоуправления при их обращении за государственной регистрацией прав на недвижимое имущество и сделок с ним;</w:t>
      </w:r>
    </w:p>
    <w:p w:rsidR="00C60F50" w:rsidRPr="00443928" w:rsidRDefault="00C60F50" w:rsidP="00443928">
      <w:pPr>
        <w:widowControl w:val="0"/>
        <w:tabs>
          <w:tab w:val="left" w:pos="540"/>
          <w:tab w:val="left" w:pos="90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928">
        <w:rPr>
          <w:rFonts w:ascii="Times New Roman" w:hAnsi="Times New Roman" w:cs="Times New Roman"/>
          <w:color w:val="000000"/>
          <w:sz w:val="28"/>
          <w:szCs w:val="28"/>
        </w:rPr>
        <w:t>2. Центральный банк Российской Федерации при обращении за совершением установленных главой 25.3 НК юридически значимых действий в связи с выполнением им функций, возложенных на него законодательством Российской Федерации;</w:t>
      </w:r>
    </w:p>
    <w:p w:rsidR="00C60F50" w:rsidRPr="00443928" w:rsidRDefault="00C60F50" w:rsidP="00443928">
      <w:pPr>
        <w:widowControl w:val="0"/>
        <w:tabs>
          <w:tab w:val="left" w:pos="540"/>
          <w:tab w:val="left" w:pos="90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928">
        <w:rPr>
          <w:rFonts w:ascii="Times New Roman" w:hAnsi="Times New Roman" w:cs="Times New Roman"/>
          <w:color w:val="000000"/>
          <w:sz w:val="28"/>
          <w:szCs w:val="28"/>
        </w:rPr>
        <w:t>3. Физические лица, признаваемые малоимущими в соответствии с Жилищным кодексом Российской Федерации за совершение действий, предусмотренных подпунктом 22 пункта 1 статьи 333.33 НК, за исключением государственной регистрации ограничений (обременени</w:t>
      </w:r>
      <w:r w:rsidR="00443928" w:rsidRPr="00443928">
        <w:rPr>
          <w:rFonts w:ascii="Times New Roman" w:hAnsi="Times New Roman" w:cs="Times New Roman"/>
          <w:color w:val="000000"/>
          <w:sz w:val="28"/>
          <w:szCs w:val="28"/>
        </w:rPr>
        <w:t>й) прав на недвижимое имущество (при наличии документа, подтверждающего отнесении гражданина к соответствующей категории лиц)</w:t>
      </w:r>
    </w:p>
    <w:p w:rsidR="00C60F50" w:rsidRPr="00443928" w:rsidRDefault="00C60F50" w:rsidP="004439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60F50" w:rsidRPr="00443928" w:rsidSect="009A74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0F50"/>
    <w:rsid w:val="00443928"/>
    <w:rsid w:val="00562AC3"/>
    <w:rsid w:val="009A7406"/>
    <w:rsid w:val="00C60F50"/>
    <w:rsid w:val="00ED2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4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 User</dc:creator>
  <cp:lastModifiedBy>Пользователь Windows</cp:lastModifiedBy>
  <cp:revision>2</cp:revision>
  <dcterms:created xsi:type="dcterms:W3CDTF">2018-04-04T08:14:00Z</dcterms:created>
  <dcterms:modified xsi:type="dcterms:W3CDTF">2018-04-06T07:51:00Z</dcterms:modified>
</cp:coreProperties>
</file>